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C8F" w:rsidRDefault="00DF2C8F" w:rsidP="00DF2C8F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DF2C8F" w:rsidRDefault="00DF2C8F" w:rsidP="00DF2C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ПАСПОРТ </w:t>
      </w:r>
    </w:p>
    <w:p w:rsidR="00DF2C8F" w:rsidRDefault="00DF2C8F" w:rsidP="00DF2C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:rsidR="00DF2C8F" w:rsidRDefault="00DF2C8F" w:rsidP="00DF2C8F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«Профилактика проявлений экстремизма в </w:t>
      </w:r>
      <w:proofErr w:type="spellStart"/>
      <w:r>
        <w:rPr>
          <w:b/>
          <w:bCs/>
          <w:sz w:val="28"/>
          <w:szCs w:val="28"/>
        </w:rPr>
        <w:t>Аргаяшском</w:t>
      </w:r>
      <w:proofErr w:type="spellEnd"/>
      <w:r>
        <w:rPr>
          <w:b/>
          <w:bCs/>
          <w:sz w:val="28"/>
          <w:szCs w:val="28"/>
        </w:rPr>
        <w:t xml:space="preserve"> муниципальном районе»</w:t>
      </w:r>
    </w:p>
    <w:p w:rsidR="00DF2C8F" w:rsidRDefault="00DF2C8F" w:rsidP="00DF2C8F">
      <w:pPr>
        <w:jc w:val="center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17"/>
        <w:gridCol w:w="6024"/>
      </w:tblGrid>
      <w:tr w:rsidR="00DF2C8F" w:rsidTr="001E21D5"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</w:tr>
      <w:tr w:rsidR="00DF2C8F" w:rsidTr="001E21D5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Межведомственная комиссия по вопросам противодействия проявлениям экстремизма на территории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муниципального района;</w:t>
            </w:r>
          </w:p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Управление образования 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муниципального района;</w:t>
            </w:r>
          </w:p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МКУ «Управление культуры, туризма и молодежной политики»;</w:t>
            </w:r>
          </w:p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МУ «Физкультура и спорт»;</w:t>
            </w:r>
          </w:p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Общественные движения и объединения;</w:t>
            </w:r>
          </w:p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Районные средства массовой информации (СМИ);</w:t>
            </w:r>
          </w:p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Главы сельских поселений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муниципального района;</w:t>
            </w:r>
          </w:p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Отдел МВД России по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Аргаяшскому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району (по согласованию). </w:t>
            </w:r>
          </w:p>
        </w:tc>
      </w:tr>
      <w:tr w:rsidR="00DF2C8F" w:rsidTr="001E21D5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pPr>
              <w:tabs>
                <w:tab w:val="left" w:pos="368"/>
              </w:tabs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DF2C8F" w:rsidTr="001E21D5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6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pPr>
              <w:tabs>
                <w:tab w:val="left" w:pos="36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  <w:p w:rsidR="00DF2C8F" w:rsidRDefault="00DF2C8F" w:rsidP="001E21D5">
            <w:pPr>
              <w:tabs>
                <w:tab w:val="left" w:pos="368"/>
              </w:tabs>
              <w:rPr>
                <w:sz w:val="28"/>
                <w:szCs w:val="28"/>
              </w:rPr>
            </w:pPr>
          </w:p>
        </w:tc>
      </w:tr>
      <w:tr w:rsidR="00DF2C8F" w:rsidTr="001E21D5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pPr>
              <w:tabs>
                <w:tab w:val="left" w:pos="368"/>
              </w:tabs>
              <w:jc w:val="both"/>
            </w:pPr>
            <w:r>
              <w:rPr>
                <w:sz w:val="28"/>
                <w:szCs w:val="28"/>
              </w:rPr>
              <w:t xml:space="preserve">Обеспечение общественной безопасности граждан и минимизация проявлений экстремизма на территории </w:t>
            </w:r>
            <w:proofErr w:type="spellStart"/>
            <w:r>
              <w:rPr>
                <w:sz w:val="28"/>
                <w:szCs w:val="28"/>
              </w:rPr>
              <w:t>Аргаяшского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района.</w:t>
            </w:r>
          </w:p>
        </w:tc>
      </w:tr>
      <w:tr w:rsidR="00DF2C8F" w:rsidTr="001E21D5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 организация межведомственного взаимодействия территориальных органов федеральных органов исполнительной власти и органов местного самоуправления в сфере противодействия проявлениям экстремизма;</w:t>
            </w:r>
          </w:p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- организация в средствах массовой информации, информационно-телекоммуникационных сетях (включая сеть «Интернет») информационного сопровождения противодействия экстремизму, а также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реализация эффективных мер, направленных на информационное противодействие распространению экстремистской идеологии;</w:t>
            </w:r>
          </w:p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- подготовка и распространение информационных материалов о предупреждении и пресечении экстремистской деятельности, ориентированных на повышение бдительности населения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муниципального района;</w:t>
            </w:r>
          </w:p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 разработка и осуществление комплекса мер по повышению эффективности профилактики, выявления и пресечения преступлений и административных правонарушений экстремистской направленности.</w:t>
            </w:r>
          </w:p>
        </w:tc>
      </w:tr>
      <w:tr w:rsidR="00DF2C8F" w:rsidTr="001E21D5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pPr>
              <w:pStyle w:val="a3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Количество мероприятий 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(совещаний, семинаров, круглых столов) по профилактике экстремизма (единиц):</w:t>
            </w:r>
          </w:p>
          <w:p w:rsidR="00DF2C8F" w:rsidRDefault="00DF2C8F" w:rsidP="001E21D5">
            <w:pPr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2024 год — 9;</w:t>
            </w:r>
          </w:p>
          <w:p w:rsidR="00DF2C8F" w:rsidRDefault="00DF2C8F" w:rsidP="001E21D5">
            <w:pPr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2025 год — 11;</w:t>
            </w:r>
          </w:p>
          <w:p w:rsidR="00DF2C8F" w:rsidRDefault="00DF2C8F" w:rsidP="001E21D5">
            <w:pPr>
              <w:pStyle w:val="a3"/>
              <w:rPr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2026 год — 13;</w:t>
            </w:r>
          </w:p>
          <w:p w:rsidR="00DF2C8F" w:rsidRDefault="00DF2C8F" w:rsidP="001E21D5">
            <w:pPr>
              <w:rPr>
                <w:sz w:val="28"/>
                <w:szCs w:val="28"/>
              </w:rPr>
            </w:pPr>
          </w:p>
          <w:p w:rsidR="00DF2C8F" w:rsidRDefault="00DF2C8F" w:rsidP="001E21D5">
            <w:pPr>
              <w:pStyle w:val="a3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2. Доля учащихся, вовлеченных в мероприятия, направленные на профилактику противодействию экстремизма, от общего количества учащихся</w:t>
            </w:r>
            <w:proofErr w:type="gramStart"/>
            <w:r>
              <w:rPr>
                <w:sz w:val="28"/>
                <w:szCs w:val="28"/>
              </w:rPr>
              <w:t xml:space="preserve"> (%):</w:t>
            </w:r>
            <w:proofErr w:type="gramEnd"/>
          </w:p>
          <w:p w:rsidR="00DF2C8F" w:rsidRDefault="00DF2C8F" w:rsidP="001E21D5">
            <w:pPr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2024 год — 35; </w:t>
            </w:r>
          </w:p>
          <w:p w:rsidR="00DF2C8F" w:rsidRDefault="00DF2C8F" w:rsidP="001E21D5">
            <w:pPr>
              <w:snapToGrid w:val="0"/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2025 год —</w:t>
            </w:r>
            <w:r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  <w:t xml:space="preserve"> 40; </w:t>
            </w:r>
          </w:p>
          <w:p w:rsidR="00DF2C8F" w:rsidRDefault="00DF2C8F" w:rsidP="001E21D5">
            <w:pPr>
              <w:pStyle w:val="a3"/>
              <w:rPr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  <w:t>2026 год — 50</w:t>
            </w:r>
            <w:r>
              <w:rPr>
                <w:sz w:val="28"/>
                <w:szCs w:val="28"/>
              </w:rPr>
              <w:t>;</w:t>
            </w:r>
          </w:p>
          <w:p w:rsidR="00DF2C8F" w:rsidRDefault="00DF2C8F" w:rsidP="001E21D5">
            <w:pPr>
              <w:rPr>
                <w:sz w:val="28"/>
                <w:szCs w:val="28"/>
              </w:rPr>
            </w:pPr>
          </w:p>
          <w:p w:rsidR="00DF2C8F" w:rsidRDefault="00DF2C8F" w:rsidP="001E21D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 Количество публикаций в средствах массовой информации/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информационно-телекоммуникационных сетях (включая сеть «Интернет»)</w:t>
            </w:r>
            <w:r>
              <w:rPr>
                <w:sz w:val="28"/>
                <w:szCs w:val="28"/>
              </w:rPr>
              <w:t>, направленных на формирование этнокультурной компетентности граждан и пропаганду ценностей добрососедства и толерантности (единиц):</w:t>
            </w:r>
          </w:p>
          <w:p w:rsidR="00DF2C8F" w:rsidRDefault="00DF2C8F" w:rsidP="001E21D5">
            <w:pPr>
              <w:snapToGrid w:val="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2024 год — 4/40;</w:t>
            </w:r>
          </w:p>
          <w:p w:rsidR="00DF2C8F" w:rsidRDefault="00DF2C8F" w:rsidP="001E21D5">
            <w:pPr>
              <w:snapToGrid w:val="0"/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2025 год —</w:t>
            </w:r>
            <w:r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  <w:t xml:space="preserve"> 6/50;</w:t>
            </w:r>
          </w:p>
          <w:p w:rsidR="00DF2C8F" w:rsidRDefault="00DF2C8F" w:rsidP="001E21D5">
            <w:pPr>
              <w:snapToGrid w:val="0"/>
            </w:pPr>
            <w:r>
              <w:rPr>
                <w:rFonts w:ascii="Liberation Serif" w:hAnsi="Liberation Serif" w:cs="Liberation Serif"/>
                <w:color w:val="252525"/>
                <w:sz w:val="28"/>
                <w:szCs w:val="28"/>
                <w:lang w:eastAsia="ru-RU"/>
              </w:rPr>
              <w:t>2026 год — 8/60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DF2C8F" w:rsidTr="001E21D5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2024-2026 годы</w:t>
            </w:r>
          </w:p>
        </w:tc>
      </w:tr>
      <w:tr w:rsidR="00DF2C8F" w:rsidTr="001E21D5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Объемы бюджетных ассигнований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муниципальной программы за счет средств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составляет </w:t>
            </w:r>
            <w:r w:rsidR="002E7AC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руб., в т.ч.:</w:t>
            </w:r>
          </w:p>
          <w:p w:rsidR="00DF2C8F" w:rsidRDefault="00DF2C8F" w:rsidP="001E21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 — </w:t>
            </w:r>
            <w:r w:rsidR="002E7A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руб.;</w:t>
            </w:r>
          </w:p>
          <w:p w:rsidR="00DF2C8F" w:rsidRDefault="00DF2C8F" w:rsidP="001E21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 — </w:t>
            </w:r>
            <w:r w:rsidR="002E7A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руб.;</w:t>
            </w:r>
          </w:p>
          <w:p w:rsidR="00DF2C8F" w:rsidRDefault="00DF2C8F" w:rsidP="001E21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 — </w:t>
            </w:r>
            <w:r w:rsidR="002E7A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  <w:p w:rsidR="00DF2C8F" w:rsidRDefault="00DF2C8F" w:rsidP="001E21D5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подлежит уточнению при формировании проекта бюджета на соответствующий финансовый год.</w:t>
            </w:r>
          </w:p>
        </w:tc>
      </w:tr>
      <w:tr w:rsidR="00DF2C8F" w:rsidTr="001E21D5">
        <w:tc>
          <w:tcPr>
            <w:tcW w:w="3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C8F" w:rsidRDefault="00DF2C8F" w:rsidP="001E21D5">
            <w:r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C8F" w:rsidRDefault="00DF2C8F" w:rsidP="001E21D5">
            <w:pPr>
              <w:jc w:val="both"/>
            </w:pPr>
            <w:r>
              <w:rPr>
                <w:sz w:val="28"/>
                <w:szCs w:val="28"/>
              </w:rPr>
              <w:t>Достижение запланированных индикативных показателей к 2026 году:</w:t>
            </w:r>
          </w:p>
          <w:p w:rsidR="00DF2C8F" w:rsidRDefault="00DF2C8F" w:rsidP="001E21D5">
            <w:pPr>
              <w:jc w:val="both"/>
            </w:pPr>
          </w:p>
          <w:p w:rsidR="00DF2C8F" w:rsidRDefault="00DF2C8F" w:rsidP="001E21D5">
            <w:pPr>
              <w:jc w:val="both"/>
            </w:pPr>
            <w:r>
              <w:rPr>
                <w:sz w:val="28"/>
                <w:szCs w:val="28"/>
              </w:rPr>
              <w:t>1. Количество проведенных мероприятий (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совещаний, семинаров, круглых столов) по профилактике экстремизма не менее 13;</w:t>
            </w:r>
          </w:p>
          <w:p w:rsidR="00DF2C8F" w:rsidRDefault="00DF2C8F" w:rsidP="001E21D5">
            <w:pPr>
              <w:jc w:val="both"/>
            </w:pPr>
          </w:p>
          <w:p w:rsidR="00DF2C8F" w:rsidRDefault="00DF2C8F" w:rsidP="001E21D5">
            <w:pPr>
              <w:jc w:val="both"/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2. Увеличение доли учащихся, вовлеченных в мероприятия, направленные на профилактику противодействию экстремизма, от общего количества учащихся до 50%;</w:t>
            </w:r>
          </w:p>
          <w:p w:rsidR="00DF2C8F" w:rsidRDefault="00DF2C8F" w:rsidP="001E21D5">
            <w:pPr>
              <w:jc w:val="both"/>
            </w:pPr>
          </w:p>
          <w:p w:rsidR="00DF2C8F" w:rsidRDefault="00DF2C8F" w:rsidP="001E21D5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3.  Увеличение количества публикаций в средствах массовой информации/</w:t>
            </w:r>
          </w:p>
          <w:p w:rsidR="00DF2C8F" w:rsidRDefault="00DF2C8F" w:rsidP="001E21D5">
            <w:pPr>
              <w:jc w:val="both"/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информационно-телекоммуникационных </w:t>
            </w:r>
            <w:proofErr w:type="gramStart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сетях</w:t>
            </w:r>
            <w:proofErr w:type="gramEnd"/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(включая сеть «Интернет»), направленных на формирование этнокультурной компетентности граждан и пропаганду ценностей добрососедства и толерантности до 8/60.</w:t>
            </w:r>
          </w:p>
        </w:tc>
      </w:tr>
    </w:tbl>
    <w:p w:rsidR="00DF2C8F" w:rsidRDefault="00DF2C8F" w:rsidP="00DF2C8F">
      <w:pPr>
        <w:jc w:val="center"/>
      </w:pPr>
    </w:p>
    <w:p w:rsidR="00342A93" w:rsidRDefault="00342A93"/>
    <w:sectPr w:rsidR="00342A93" w:rsidSect="00342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2C8F"/>
    <w:rsid w:val="002E7ACC"/>
    <w:rsid w:val="00342A93"/>
    <w:rsid w:val="009B6EF7"/>
    <w:rsid w:val="00DF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C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C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3">
    <w:name w:val="Прижатый влево"/>
    <w:basedOn w:val="a"/>
    <w:next w:val="a"/>
    <w:rsid w:val="00DF2C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Анатольевна</cp:lastModifiedBy>
  <cp:revision>2</cp:revision>
  <cp:lastPrinted>2023-11-14T11:48:00Z</cp:lastPrinted>
  <dcterms:created xsi:type="dcterms:W3CDTF">2023-11-14T05:57:00Z</dcterms:created>
  <dcterms:modified xsi:type="dcterms:W3CDTF">2023-11-14T11:49:00Z</dcterms:modified>
</cp:coreProperties>
</file>